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C16ED" w14:textId="77777777" w:rsidR="00BD5391" w:rsidRPr="00BD5391" w:rsidRDefault="00C37290" w:rsidP="00BD5391">
      <w:pPr>
        <w:keepNext/>
        <w:keepLines/>
        <w:spacing w:line="276" w:lineRule="auto"/>
        <w:outlineLvl w:val="0"/>
        <w:rPr>
          <w:rFonts w:eastAsia="Times New Roman"/>
          <w:b/>
          <w:sz w:val="40"/>
          <w:szCs w:val="32"/>
        </w:rPr>
      </w:pPr>
      <w:r>
        <w:rPr>
          <w:b/>
          <w:sz w:val="40"/>
        </w:rPr>
        <w:t xml:space="preserve">A Solid Foundation for an Industrial Park </w:t>
      </w:r>
    </w:p>
    <w:p w14:paraId="3958495B" w14:textId="77777777" w:rsidR="00BD5391" w:rsidRPr="00BD5391" w:rsidRDefault="00BD5391" w:rsidP="00BD5391">
      <w:pPr>
        <w:spacing w:line="280" w:lineRule="atLeast"/>
        <w:jc w:val="both"/>
        <w:rPr>
          <w:sz w:val="22"/>
        </w:rPr>
      </w:pPr>
    </w:p>
    <w:p w14:paraId="0B02F7F0" w14:textId="0467000B" w:rsidR="00830E11" w:rsidRPr="00830E11" w:rsidRDefault="00191378" w:rsidP="00BD5391">
      <w:pPr>
        <w:spacing w:line="276" w:lineRule="auto"/>
        <w:jc w:val="both"/>
        <w:rPr>
          <w:sz w:val="22"/>
          <w:szCs w:val="22"/>
        </w:rPr>
      </w:pPr>
      <w:r>
        <w:rPr>
          <w:b/>
          <w:sz w:val="22"/>
        </w:rPr>
        <w:t>During the development of a new industrial site, Wirtgen Group machines in conjunction with a John Deere tractor lay the foundation for the business park’s further construction.</w:t>
      </w:r>
      <w:r>
        <w:t xml:space="preserve"> </w:t>
      </w:r>
    </w:p>
    <w:p w14:paraId="0BEE576E" w14:textId="77777777" w:rsidR="00BD5391" w:rsidRDefault="00BD5391" w:rsidP="00BD5391">
      <w:pPr>
        <w:spacing w:line="276" w:lineRule="auto"/>
        <w:jc w:val="both"/>
        <w:rPr>
          <w:sz w:val="22"/>
        </w:rPr>
      </w:pPr>
    </w:p>
    <w:p w14:paraId="519CD500" w14:textId="77777777" w:rsidR="00F3284F" w:rsidRDefault="00B026C1" w:rsidP="00BD5391">
      <w:pPr>
        <w:spacing w:line="276" w:lineRule="auto"/>
        <w:jc w:val="both"/>
        <w:rPr>
          <w:b/>
          <w:bCs/>
          <w:sz w:val="22"/>
        </w:rPr>
      </w:pPr>
      <w:r>
        <w:rPr>
          <w:b/>
          <w:sz w:val="22"/>
        </w:rPr>
        <w:t>Strengthening the Foundation</w:t>
      </w:r>
    </w:p>
    <w:p w14:paraId="08A44A21" w14:textId="5F9C938E" w:rsidR="0003740C" w:rsidRDefault="000102AD" w:rsidP="00BD5391">
      <w:pPr>
        <w:spacing w:line="276" w:lineRule="auto"/>
        <w:jc w:val="both"/>
        <w:rPr>
          <w:sz w:val="22"/>
        </w:rPr>
      </w:pPr>
      <w:r>
        <w:rPr>
          <w:sz w:val="22"/>
        </w:rPr>
        <w:t>Soil stabilizing is a particularly cost-effective and resource-friendly method for achieving the proper bearing capacity and quality of the soil and preparing it for civil engineering or building construction projects.</w:t>
      </w:r>
      <w:r>
        <w:t xml:space="preserve"> </w:t>
      </w:r>
      <w:r>
        <w:rPr>
          <w:sz w:val="22"/>
        </w:rPr>
        <w:t>In order to permanently improve the soil’s properties, a series of machines are usually required. Depending on the application, this can include a binding agent spreader, a soil or tractor-towed stabilizer, a grader, and soil compactors.</w:t>
      </w:r>
    </w:p>
    <w:p w14:paraId="57BCDC60" w14:textId="77777777" w:rsidR="0003740C" w:rsidRDefault="0003740C" w:rsidP="00BD5391">
      <w:pPr>
        <w:spacing w:line="276" w:lineRule="auto"/>
        <w:jc w:val="both"/>
        <w:rPr>
          <w:sz w:val="22"/>
        </w:rPr>
      </w:pPr>
    </w:p>
    <w:p w14:paraId="035F432B" w14:textId="77777777" w:rsidR="004750D9" w:rsidRPr="004750D9" w:rsidRDefault="004750D9" w:rsidP="00BD5391">
      <w:pPr>
        <w:spacing w:line="276" w:lineRule="auto"/>
        <w:jc w:val="both"/>
        <w:rPr>
          <w:b/>
          <w:bCs/>
          <w:sz w:val="22"/>
        </w:rPr>
      </w:pPr>
      <w:r>
        <w:rPr>
          <w:b/>
          <w:sz w:val="22"/>
        </w:rPr>
        <w:t>The Perfect Recipe</w:t>
      </w:r>
    </w:p>
    <w:p w14:paraId="3F3BA2F6" w14:textId="5059F51E" w:rsidR="002D3470" w:rsidRDefault="00362D44" w:rsidP="00BD5391">
      <w:pPr>
        <w:spacing w:line="276" w:lineRule="auto"/>
        <w:jc w:val="both"/>
        <w:rPr>
          <w:sz w:val="22"/>
        </w:rPr>
      </w:pPr>
      <w:r>
        <w:rPr>
          <w:sz w:val="22"/>
        </w:rPr>
        <w:t>In order to prepare the more than 80,000 m² site for development, the earthworks activities included raising the site’s ground level by up to 10 m. In the process, several hundred thousand cubic meters of soil had to be stabilized and consolidated layer by layer. The binding agent for the soil with a low bearing capacity was defined as 10</w:t>
      </w:r>
      <w:r w:rsidR="00F52658">
        <w:rPr>
          <w:sz w:val="22"/>
        </w:rPr>
        <w:t> </w:t>
      </w:r>
      <w:r>
        <w:rPr>
          <w:sz w:val="22"/>
        </w:rPr>
        <w:t>kg/m² lime-cement</w:t>
      </w:r>
      <w:r>
        <w:t xml:space="preserve"> </w:t>
      </w:r>
      <w:r>
        <w:rPr>
          <w:sz w:val="22"/>
        </w:rPr>
        <w:t>mixture. While lime improves the ability to pave over and consolidate the wet, cohesive soil, cement permanently increases its bearing capacity, volume stability, and resistance to water and frost.</w:t>
      </w:r>
    </w:p>
    <w:p w14:paraId="6DE796E6" w14:textId="77777777" w:rsidR="00103E45" w:rsidRDefault="00103E45" w:rsidP="00BD5391">
      <w:pPr>
        <w:spacing w:line="276" w:lineRule="auto"/>
        <w:jc w:val="both"/>
        <w:rPr>
          <w:sz w:val="22"/>
        </w:rPr>
      </w:pPr>
    </w:p>
    <w:p w14:paraId="6894E618" w14:textId="77777777" w:rsidR="00A822D0" w:rsidRPr="00A822D0" w:rsidRDefault="00A822D0" w:rsidP="00BD5391">
      <w:pPr>
        <w:spacing w:line="276" w:lineRule="auto"/>
        <w:jc w:val="both"/>
        <w:rPr>
          <w:b/>
          <w:bCs/>
          <w:sz w:val="22"/>
        </w:rPr>
      </w:pPr>
      <w:r>
        <w:rPr>
          <w:b/>
          <w:sz w:val="22"/>
        </w:rPr>
        <w:t>Outstanding Mix Quality</w:t>
      </w:r>
    </w:p>
    <w:p w14:paraId="79BE8FED" w14:textId="7BED823F" w:rsidR="000104DA" w:rsidRDefault="00855334" w:rsidP="00A822D0">
      <w:pPr>
        <w:spacing w:line="276" w:lineRule="auto"/>
        <w:jc w:val="both"/>
        <w:rPr>
          <w:sz w:val="22"/>
        </w:rPr>
      </w:pPr>
      <w:r>
        <w:rPr>
          <w:sz w:val="22"/>
        </w:rPr>
        <w:t>First, binding agent spreaders from the Wirtgen Group’s system partner Streumaster precisely pre-spread the mixed binding agent. Wirtgen</w:t>
      </w:r>
      <w:r>
        <w:t xml:space="preserve"> </w:t>
      </w:r>
      <w:r>
        <w:rPr>
          <w:sz w:val="22"/>
        </w:rPr>
        <w:t xml:space="preserve">soil stabilizers were responsible for homogeneously mixing in the binding agents. All-wheel-drive soil stabilizers like </w:t>
      </w:r>
      <w:bookmarkStart w:id="0" w:name="_Hlk47340951"/>
      <w:r>
        <w:rPr>
          <w:sz w:val="22"/>
        </w:rPr>
        <w:t>the WR 250</w:t>
      </w:r>
      <w:bookmarkEnd w:id="0"/>
      <w:r>
        <w:rPr>
          <w:sz w:val="22"/>
        </w:rPr>
        <w:t xml:space="preserve"> were used for this process – which, with 766 PS, a working width of 2.4</w:t>
      </w:r>
      <w:r w:rsidR="00F61FE8">
        <w:rPr>
          <w:sz w:val="22"/>
        </w:rPr>
        <w:t> </w:t>
      </w:r>
      <w:r>
        <w:rPr>
          <w:sz w:val="22"/>
        </w:rPr>
        <w:t>m, and a working depth of 560 mm, is particularly suitable for such large-scale jobs. As such, the high-performance WR 250 can achieve daily rates of between 6,000 and 12,000 m².</w:t>
      </w:r>
    </w:p>
    <w:p w14:paraId="0797F0CD" w14:textId="77777777" w:rsidR="000104DA" w:rsidRDefault="000104DA" w:rsidP="00A822D0">
      <w:pPr>
        <w:spacing w:line="276" w:lineRule="auto"/>
        <w:jc w:val="both"/>
        <w:rPr>
          <w:sz w:val="22"/>
        </w:rPr>
      </w:pPr>
    </w:p>
    <w:p w14:paraId="2B163D81" w14:textId="57EDA32B" w:rsidR="001A1310" w:rsidRDefault="002F01A9" w:rsidP="00A822D0">
      <w:pPr>
        <w:spacing w:line="276" w:lineRule="auto"/>
        <w:jc w:val="both"/>
        <w:rPr>
          <w:sz w:val="22"/>
        </w:rPr>
      </w:pPr>
      <w:r>
        <w:rPr>
          <w:sz w:val="22"/>
        </w:rPr>
        <w:t>A WS 250 tractor-towed</w:t>
      </w:r>
      <w:r>
        <w:t xml:space="preserve"> </w:t>
      </w:r>
      <w:r>
        <w:rPr>
          <w:sz w:val="22"/>
        </w:rPr>
        <w:t xml:space="preserve">stabilizer, also known as a stabilizing or tractor-towed milling machine, was also used. Unlike the self-propelled machines in the WR series, the WS 250 requires a traction vehicle to mix soils up to 500 mm deep across a working width of 2.5 m – in this case, a John Deere 8R 370 tractor from the new 8R series. It only takes a few simple steps to attach the WS 250 to the tractor using the standardized three-point hitch, and it is then immediately ready for use. </w:t>
      </w:r>
    </w:p>
    <w:p w14:paraId="334C2054" w14:textId="796C71E2" w:rsidR="00607DC5" w:rsidRDefault="007235C4" w:rsidP="00A822D0">
      <w:pPr>
        <w:spacing w:line="276" w:lineRule="auto"/>
        <w:jc w:val="both"/>
        <w:rPr>
          <w:sz w:val="22"/>
        </w:rPr>
      </w:pPr>
      <w:r>
        <w:rPr>
          <w:sz w:val="22"/>
        </w:rPr>
        <w:t>Using their powerful milling</w:t>
      </w:r>
      <w:r>
        <w:t xml:space="preserve"> </w:t>
      </w:r>
      <w:r>
        <w:rPr>
          <w:sz w:val="22"/>
        </w:rPr>
        <w:t>and</w:t>
      </w:r>
      <w:r>
        <w:t xml:space="preserve"> </w:t>
      </w:r>
      <w:r>
        <w:rPr>
          <w:sz w:val="22"/>
        </w:rPr>
        <w:t xml:space="preserve">mixing rotors, Wirtgen soil stabilizers and tractor-towed milling machines jointly mixed the binding agents into the soil at a depth of 40 cm, transforming it layer by layer into the desired high-quality, homogeneous soil-binding agent mixture. </w:t>
      </w:r>
    </w:p>
    <w:p w14:paraId="133AF1CC" w14:textId="77777777" w:rsidR="00EB362E" w:rsidRPr="00EB362E" w:rsidRDefault="008573E9" w:rsidP="00940368">
      <w:pPr>
        <w:rPr>
          <w:b/>
          <w:bCs/>
          <w:sz w:val="22"/>
        </w:rPr>
      </w:pPr>
      <w:r>
        <w:br w:type="page"/>
      </w:r>
      <w:r>
        <w:rPr>
          <w:b/>
          <w:sz w:val="22"/>
        </w:rPr>
        <w:lastRenderedPageBreak/>
        <w:t xml:space="preserve">Consolidating with the Right Technology </w:t>
      </w:r>
    </w:p>
    <w:p w14:paraId="06786998" w14:textId="3EA89177" w:rsidR="004A259A" w:rsidRDefault="00992125" w:rsidP="00CA13CF">
      <w:pPr>
        <w:spacing w:line="276" w:lineRule="auto"/>
        <w:jc w:val="both"/>
        <w:rPr>
          <w:sz w:val="22"/>
        </w:rPr>
      </w:pPr>
      <w:r>
        <w:rPr>
          <w:sz w:val="22"/>
        </w:rPr>
        <w:t>For final consolidation, the contractor relied on powerful compactors from Hamm’s</w:t>
      </w:r>
      <w:r>
        <w:t xml:space="preserve"> </w:t>
      </w:r>
      <w:r>
        <w:rPr>
          <w:sz w:val="22"/>
        </w:rPr>
        <w:t>H</w:t>
      </w:r>
      <w:r w:rsidR="00615D75">
        <w:rPr>
          <w:sz w:val="22"/>
        </w:rPr>
        <w:t> </w:t>
      </w:r>
      <w:r>
        <w:rPr>
          <w:sz w:val="22"/>
        </w:rPr>
        <w:t>series.</w:t>
      </w:r>
      <w:r>
        <w:t xml:space="preserve"> </w:t>
      </w:r>
      <w:r>
        <w:rPr>
          <w:sz w:val="22"/>
        </w:rPr>
        <w:t xml:space="preserve">The compactors owe their excellent off-road performance to the 3-point swivel joint which, together with the large bank sloping angles at the front and rear, also makes the compactors highly maneuverable and stable. </w:t>
      </w:r>
    </w:p>
    <w:p w14:paraId="0A36985C" w14:textId="77777777" w:rsidR="004A259A" w:rsidRDefault="004A259A" w:rsidP="00CA13CF">
      <w:pPr>
        <w:spacing w:line="276" w:lineRule="auto"/>
        <w:jc w:val="both"/>
        <w:rPr>
          <w:sz w:val="22"/>
        </w:rPr>
      </w:pPr>
    </w:p>
    <w:p w14:paraId="575ACC5D" w14:textId="5630E65A" w:rsidR="00A51D0F" w:rsidRDefault="001718DD" w:rsidP="00CA13CF">
      <w:pPr>
        <w:spacing w:line="276" w:lineRule="auto"/>
        <w:jc w:val="both"/>
        <w:rPr>
          <w:sz w:val="22"/>
        </w:rPr>
      </w:pPr>
      <w:r>
        <w:rPr>
          <w:sz w:val="22"/>
        </w:rPr>
        <w:t xml:space="preserve">Since the most effective way to consolidate cohesive soil is to use compactors with padfoot drums, an H 13i P initially took the lead on site. With its trapezoidal pad feet on the drum, the roller left deep impressions in the soil, which could then dry out better due to the increased surface area. After graders had leveled the soil, H series compactors took over again, this time with smooth drums. They were responsible for the final compaction of the stabilized soil and its ultimate stiffness. </w:t>
      </w:r>
    </w:p>
    <w:p w14:paraId="515F00E6" w14:textId="0757810D" w:rsidR="00626B27" w:rsidRDefault="00626B27">
      <w:pPr>
        <w:rPr>
          <w:b/>
          <w:caps/>
          <w:sz w:val="22"/>
        </w:rPr>
      </w:pPr>
    </w:p>
    <w:p w14:paraId="720E1D6F" w14:textId="77777777" w:rsidR="001C7E8C" w:rsidRDefault="001C7E8C" w:rsidP="008755E5">
      <w:pPr>
        <w:pStyle w:val="HeadlineFotos"/>
      </w:pPr>
    </w:p>
    <w:p w14:paraId="44B24DB9" w14:textId="77777777" w:rsidR="008755E5" w:rsidRPr="0030316D" w:rsidRDefault="008755E5" w:rsidP="008755E5">
      <w:pPr>
        <w:pStyle w:val="HeadlineFotos"/>
      </w:pPr>
      <w:r>
        <w:rPr>
          <w:caps w:val="0"/>
        </w:rPr>
        <w:t>Photos</w:t>
      </w:r>
      <w:r>
        <w:t>:</w:t>
      </w:r>
    </w:p>
    <w:p w14:paraId="075C87B4" w14:textId="77777777" w:rsidR="008755E5" w:rsidRPr="00607DC5" w:rsidRDefault="008755E5" w:rsidP="008755E5">
      <w:pPr>
        <w:pStyle w:val="Text"/>
      </w:pPr>
    </w:p>
    <w:tbl>
      <w:tblPr>
        <w:tblStyle w:val="Basic"/>
        <w:tblW w:w="0" w:type="auto"/>
        <w:tblCellSpacing w:w="71" w:type="dxa"/>
        <w:tblLook w:val="04A0" w:firstRow="1" w:lastRow="0" w:firstColumn="1" w:lastColumn="0" w:noHBand="0" w:noVBand="1"/>
      </w:tblPr>
      <w:tblGrid>
        <w:gridCol w:w="4917"/>
        <w:gridCol w:w="4607"/>
      </w:tblGrid>
      <w:tr w:rsidR="00C37290" w:rsidRPr="00F75B79" w14:paraId="064AAD19"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3CEC189" w14:textId="77777777" w:rsidR="00C37290" w:rsidRPr="00D166AC" w:rsidRDefault="00C37290" w:rsidP="00280D34">
            <w:r>
              <w:rPr>
                <w:b/>
                <w:noProof/>
              </w:rPr>
              <w:drawing>
                <wp:inline distT="0" distB="0" distL="0" distR="0" wp14:anchorId="61F35F35" wp14:editId="56A90B59">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2DE360A3" w14:textId="784C8409" w:rsidR="00C37290" w:rsidRDefault="00FC5AEF" w:rsidP="00280D34">
            <w:pPr>
              <w:pStyle w:val="berschrift3"/>
              <w:outlineLvl w:val="2"/>
            </w:pPr>
            <w:r>
              <w:t>W_photo_WR250_01878_HI</w:t>
            </w:r>
          </w:p>
          <w:p w14:paraId="06FF2C14" w14:textId="2AF346A4" w:rsidR="00C37290" w:rsidRPr="00F75B79" w:rsidRDefault="00EA72F2" w:rsidP="00280D34">
            <w:pPr>
              <w:pStyle w:val="Text"/>
              <w:jc w:val="left"/>
              <w:rPr>
                <w:sz w:val="20"/>
              </w:rPr>
            </w:pPr>
            <w:r>
              <w:rPr>
                <w:sz w:val="20"/>
              </w:rPr>
              <w:t xml:space="preserve">In addition to soil stabilization, Wirtgen’s WR 250 is also used as a mobile cold recycler in road rehabilitation. </w:t>
            </w:r>
            <w:r>
              <w:t xml:space="preserve"> </w:t>
            </w:r>
          </w:p>
        </w:tc>
      </w:tr>
    </w:tbl>
    <w:p w14:paraId="79DF438A" w14:textId="6556584B" w:rsidR="00C37290" w:rsidRDefault="00C37290" w:rsidP="008755E5">
      <w:pPr>
        <w:pStyle w:val="Text"/>
      </w:pPr>
    </w:p>
    <w:tbl>
      <w:tblPr>
        <w:tblStyle w:val="Basic"/>
        <w:tblW w:w="0" w:type="auto"/>
        <w:tblCellSpacing w:w="71" w:type="dxa"/>
        <w:tblLook w:val="04A0" w:firstRow="1" w:lastRow="0" w:firstColumn="1" w:lastColumn="0" w:noHBand="0" w:noVBand="1"/>
      </w:tblPr>
      <w:tblGrid>
        <w:gridCol w:w="4918"/>
        <w:gridCol w:w="4606"/>
      </w:tblGrid>
      <w:tr w:rsidR="00FC5AEF" w:rsidRPr="00F75B79" w14:paraId="594739F0" w14:textId="77777777" w:rsidTr="00410CA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9CFA20D" w14:textId="77777777" w:rsidR="00FC5AEF" w:rsidRPr="00D166AC" w:rsidRDefault="00FC5AEF" w:rsidP="00410CAE">
            <w:r>
              <w:rPr>
                <w:b/>
                <w:noProof/>
              </w:rPr>
              <w:drawing>
                <wp:inline distT="0" distB="0" distL="0" distR="0" wp14:anchorId="1C86856E" wp14:editId="2F84157B">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5D88C774" w14:textId="7F79A2EA" w:rsidR="00FC5AEF" w:rsidRDefault="00FC5AEF" w:rsidP="00410CAE">
            <w:pPr>
              <w:pStyle w:val="berschrift3"/>
              <w:outlineLvl w:val="2"/>
            </w:pPr>
            <w:r>
              <w:t>W_photo_WS250_00785_HI</w:t>
            </w:r>
          </w:p>
          <w:p w14:paraId="63589B35" w14:textId="02DB0D6C" w:rsidR="00FC5AEF" w:rsidRPr="00F75B79" w:rsidRDefault="00FC5AEF" w:rsidP="00410CAE">
            <w:pPr>
              <w:pStyle w:val="Text"/>
              <w:jc w:val="left"/>
              <w:rPr>
                <w:sz w:val="20"/>
              </w:rPr>
            </w:pPr>
            <w:r>
              <w:rPr>
                <w:sz w:val="20"/>
              </w:rPr>
              <w:t>With Wirtgen’s tractor-towed stabilizers like the WS 250, a tractor can be quickly converted into a soil stabilizer, enabling it to be used productively outside the harvesting season as well.</w:t>
            </w:r>
            <w:r>
              <w:t xml:space="preserve"> </w:t>
            </w:r>
          </w:p>
        </w:tc>
      </w:tr>
    </w:tbl>
    <w:p w14:paraId="3C861322" w14:textId="7E98C9AD" w:rsidR="00FC5AEF" w:rsidRDefault="00FC5AEF" w:rsidP="008755E5">
      <w:pPr>
        <w:pStyle w:val="Text"/>
      </w:pPr>
    </w:p>
    <w:p w14:paraId="467DF93E" w14:textId="77777777" w:rsidR="00FC5AEF" w:rsidRDefault="00FC5AEF" w:rsidP="008755E5">
      <w:pPr>
        <w:pStyle w:val="Text"/>
      </w:pPr>
    </w:p>
    <w:tbl>
      <w:tblPr>
        <w:tblStyle w:val="Basic"/>
        <w:tblW w:w="0" w:type="auto"/>
        <w:tblCellSpacing w:w="71" w:type="dxa"/>
        <w:tblLook w:val="04A0" w:firstRow="1" w:lastRow="0" w:firstColumn="1" w:lastColumn="0" w:noHBand="0" w:noVBand="1"/>
      </w:tblPr>
      <w:tblGrid>
        <w:gridCol w:w="4916"/>
        <w:gridCol w:w="4608"/>
      </w:tblGrid>
      <w:tr w:rsidR="00C37290" w:rsidRPr="007C6787" w14:paraId="4173ED01" w14:textId="77777777" w:rsidTr="00280D3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52EEC76" w14:textId="77777777" w:rsidR="00C37290" w:rsidRPr="00D166AC" w:rsidRDefault="00C37290" w:rsidP="00280D34">
            <w:r>
              <w:rPr>
                <w:b/>
                <w:noProof/>
              </w:rPr>
              <w:lastRenderedPageBreak/>
              <w:drawing>
                <wp:inline distT="0" distB="0" distL="0" distR="0" wp14:anchorId="030C05F0" wp14:editId="7D9A589F">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14:paraId="743230EC" w14:textId="6785EE56" w:rsidR="00C37290" w:rsidRPr="00B026C1" w:rsidRDefault="00FC5AEF" w:rsidP="00280D34">
            <w:pPr>
              <w:pStyle w:val="berschrift3"/>
              <w:outlineLvl w:val="2"/>
            </w:pPr>
            <w:r>
              <w:t>W_photo_WS250_00820_PR</w:t>
            </w:r>
          </w:p>
          <w:p w14:paraId="448BC791" w14:textId="165FF797" w:rsidR="000102AD" w:rsidRPr="007C6787" w:rsidRDefault="008D2BDD" w:rsidP="00280D34">
            <w:pPr>
              <w:pStyle w:val="Text"/>
              <w:jc w:val="left"/>
              <w:rPr>
                <w:sz w:val="20"/>
              </w:rPr>
            </w:pPr>
            <w:r>
              <w:rPr>
                <w:sz w:val="20"/>
              </w:rPr>
              <w:t>In addition to impressive compaction force, Hamm’s H series of compactors also stand out for their simple Easy Drive operating concept and an operator’s cabin with excellent all-round visibility.</w:t>
            </w:r>
          </w:p>
        </w:tc>
      </w:tr>
    </w:tbl>
    <w:p w14:paraId="0FEA37F1" w14:textId="77777777" w:rsidR="00C37290" w:rsidRPr="007C6787" w:rsidRDefault="00C37290" w:rsidP="008755E5">
      <w:pPr>
        <w:pStyle w:val="Text"/>
      </w:pPr>
    </w:p>
    <w:p w14:paraId="2770D565" w14:textId="77777777" w:rsidR="008755E5" w:rsidRDefault="008755E5" w:rsidP="008755E5">
      <w:pPr>
        <w:pStyle w:val="Text"/>
      </w:pPr>
      <w:r>
        <w:rPr>
          <w:i/>
          <w:u w:val="single"/>
        </w:rPr>
        <w:t>Please note:</w:t>
      </w:r>
      <w:r>
        <w:rPr>
          <w:i/>
        </w:rPr>
        <w:t xml:space="preserve"> These photographs are only intended as a preview. For printing in publications, please use the photographs in 300 dpi resolution that are available for download from the Wirtgen GmbH/Wirtgen Group websites.</w:t>
      </w:r>
    </w:p>
    <w:p w14:paraId="2EB74A0D" w14:textId="77777777" w:rsidR="008755E5" w:rsidRDefault="008755E5" w:rsidP="008755E5">
      <w:pPr>
        <w:pStyle w:val="Text"/>
      </w:pPr>
    </w:p>
    <w:p w14:paraId="48A09DB4" w14:textId="77777777" w:rsidR="008755E5"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14:paraId="68263186"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4CED915" w14:textId="77777777" w:rsidR="008755E5" w:rsidRDefault="008755E5" w:rsidP="008E7B5E">
            <w:pPr>
              <w:pStyle w:val="HeadlineKontakte"/>
            </w:pPr>
            <w:r>
              <w:rPr>
                <w:caps w:val="0"/>
              </w:rPr>
              <w:t>For further information,</w:t>
            </w:r>
            <w:r>
              <w:t xml:space="preserve"> </w:t>
            </w:r>
          </w:p>
          <w:p w14:paraId="1E6ADA8A" w14:textId="77777777" w:rsidR="008755E5" w:rsidRDefault="008755E5" w:rsidP="008E7B5E">
            <w:pPr>
              <w:pStyle w:val="HeadlineKontakte"/>
            </w:pPr>
            <w:r>
              <w:rPr>
                <w:caps w:val="0"/>
              </w:rPr>
              <w:t>please contact</w:t>
            </w:r>
            <w:r>
              <w:t>:</w:t>
            </w:r>
          </w:p>
          <w:p w14:paraId="044EA6CB" w14:textId="77777777" w:rsidR="008755E5" w:rsidRPr="0069741A" w:rsidRDefault="008755E5" w:rsidP="008E7B5E">
            <w:pPr>
              <w:pStyle w:val="Text"/>
            </w:pPr>
            <w:r>
              <w:t>WIRTGEN GROUP</w:t>
            </w:r>
          </w:p>
          <w:p w14:paraId="2E4E825F" w14:textId="3D4E5260" w:rsidR="008755E5" w:rsidRPr="008A3AA9" w:rsidRDefault="008A3AA9" w:rsidP="008E7B5E">
            <w:pPr>
              <w:pStyle w:val="Text"/>
              <w:rPr>
                <w:lang w:val="de-DE"/>
              </w:rPr>
            </w:pPr>
            <w:r w:rsidRPr="008A3AA9">
              <w:rPr>
                <w:lang w:val="de-DE"/>
              </w:rPr>
              <w:t>Public Relat</w:t>
            </w:r>
            <w:r>
              <w:rPr>
                <w:lang w:val="de-DE"/>
              </w:rPr>
              <w:t>ions</w:t>
            </w:r>
          </w:p>
          <w:p w14:paraId="14EC318F" w14:textId="77777777" w:rsidR="008755E5" w:rsidRPr="008A3AA9" w:rsidRDefault="008755E5" w:rsidP="008E7B5E">
            <w:pPr>
              <w:pStyle w:val="Text"/>
              <w:rPr>
                <w:lang w:val="de-DE"/>
              </w:rPr>
            </w:pPr>
            <w:r w:rsidRPr="008A3AA9">
              <w:rPr>
                <w:lang w:val="de-DE"/>
              </w:rPr>
              <w:t>Reinhard-Wirtgen-Strasse 2</w:t>
            </w:r>
          </w:p>
          <w:p w14:paraId="4435F385" w14:textId="77777777" w:rsidR="008755E5" w:rsidRPr="008A3AA9" w:rsidRDefault="008755E5" w:rsidP="008E7B5E">
            <w:pPr>
              <w:pStyle w:val="Text"/>
              <w:rPr>
                <w:lang w:val="de-DE"/>
              </w:rPr>
            </w:pPr>
            <w:r w:rsidRPr="008A3AA9">
              <w:rPr>
                <w:lang w:val="de-DE"/>
              </w:rPr>
              <w:t>53578 Windhagen</w:t>
            </w:r>
          </w:p>
          <w:p w14:paraId="64CC1479" w14:textId="77777777" w:rsidR="008755E5" w:rsidRPr="00C47A41" w:rsidRDefault="008755E5" w:rsidP="008E7B5E">
            <w:pPr>
              <w:pStyle w:val="Text"/>
              <w:rPr>
                <w:lang w:val="de-DE"/>
              </w:rPr>
            </w:pPr>
            <w:r w:rsidRPr="00C47A41">
              <w:rPr>
                <w:lang w:val="de-DE"/>
              </w:rPr>
              <w:t>Germany</w:t>
            </w:r>
          </w:p>
          <w:p w14:paraId="043A5A06" w14:textId="77777777" w:rsidR="008755E5" w:rsidRPr="00C47A41" w:rsidRDefault="008755E5" w:rsidP="008E7B5E">
            <w:pPr>
              <w:pStyle w:val="Text"/>
              <w:rPr>
                <w:lang w:val="de-DE"/>
              </w:rPr>
            </w:pPr>
          </w:p>
          <w:p w14:paraId="4D9C5984" w14:textId="5ED4E4C6" w:rsidR="008755E5" w:rsidRPr="00C47A41" w:rsidRDefault="008755E5" w:rsidP="008E7B5E">
            <w:pPr>
              <w:pStyle w:val="Text"/>
              <w:rPr>
                <w:lang w:val="de-DE"/>
              </w:rPr>
            </w:pPr>
            <w:r w:rsidRPr="00C47A41">
              <w:rPr>
                <w:lang w:val="de-DE"/>
              </w:rPr>
              <w:t>Phone: +49-2645-131-</w:t>
            </w:r>
            <w:r w:rsidR="008A3AA9">
              <w:rPr>
                <w:lang w:val="de-DE"/>
              </w:rPr>
              <w:t>1966</w:t>
            </w:r>
          </w:p>
          <w:p w14:paraId="022305C8" w14:textId="77777777" w:rsidR="008755E5" w:rsidRPr="002E61A7" w:rsidRDefault="008755E5" w:rsidP="008E7B5E">
            <w:pPr>
              <w:pStyle w:val="Text"/>
              <w:rPr>
                <w:lang w:val="pt-BR"/>
              </w:rPr>
            </w:pPr>
            <w:r w:rsidRPr="002E61A7">
              <w:rPr>
                <w:lang w:val="pt-BR"/>
              </w:rPr>
              <w:t>Fax: +49-2645-131-499</w:t>
            </w:r>
          </w:p>
          <w:p w14:paraId="14A1818E" w14:textId="67D7A19F" w:rsidR="008755E5" w:rsidRPr="002E61A7" w:rsidRDefault="008755E5" w:rsidP="008E7B5E">
            <w:pPr>
              <w:pStyle w:val="Text"/>
              <w:rPr>
                <w:lang w:val="pt-BR"/>
              </w:rPr>
            </w:pPr>
            <w:r w:rsidRPr="002E61A7">
              <w:rPr>
                <w:lang w:val="pt-BR"/>
              </w:rPr>
              <w:t xml:space="preserve">E-mail: </w:t>
            </w:r>
            <w:r w:rsidR="008A3AA9">
              <w:rPr>
                <w:lang w:val="pt-BR"/>
              </w:rPr>
              <w:t>PR</w:t>
            </w:r>
            <w:r w:rsidRPr="002E61A7">
              <w:rPr>
                <w:lang w:val="pt-BR"/>
              </w:rPr>
              <w:t>@wirtgen</w:t>
            </w:r>
            <w:r w:rsidR="008A3AA9">
              <w:rPr>
                <w:lang w:val="pt-BR"/>
              </w:rPr>
              <w:t>-group</w:t>
            </w:r>
            <w:bookmarkStart w:id="1" w:name="_GoBack"/>
            <w:bookmarkEnd w:id="1"/>
            <w:r w:rsidRPr="002E61A7">
              <w:rPr>
                <w:lang w:val="pt-BR"/>
              </w:rPr>
              <w:t>.com</w:t>
            </w:r>
          </w:p>
          <w:p w14:paraId="12F3EB66" w14:textId="77777777" w:rsidR="008755E5" w:rsidRPr="00D166AC" w:rsidRDefault="008755E5" w:rsidP="008E7B5E">
            <w:pPr>
              <w:pStyle w:val="Text"/>
            </w:pPr>
            <w:r>
              <w:t>www.wirtgen-group.com</w:t>
            </w:r>
          </w:p>
        </w:tc>
        <w:tc>
          <w:tcPr>
            <w:tcW w:w="4832" w:type="dxa"/>
            <w:tcBorders>
              <w:left w:val="single" w:sz="48" w:space="0" w:color="FFFFFF" w:themeColor="background1"/>
            </w:tcBorders>
          </w:tcPr>
          <w:p w14:paraId="329A651F" w14:textId="77777777" w:rsidR="008755E5" w:rsidRPr="0034191A" w:rsidRDefault="008755E5" w:rsidP="008E7B5E">
            <w:pPr>
              <w:pStyle w:val="Text"/>
            </w:pPr>
          </w:p>
        </w:tc>
      </w:tr>
    </w:tbl>
    <w:p w14:paraId="1C46C4AA" w14:textId="77777777" w:rsidR="00D166AC" w:rsidRPr="00533132" w:rsidRDefault="00D166AC" w:rsidP="008755E5">
      <w:pPr>
        <w:spacing w:line="280" w:lineRule="atLeast"/>
        <w:jc w:val="both"/>
      </w:pPr>
    </w:p>
    <w:sectPr w:rsidR="00D166AC" w:rsidRPr="00533132"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B39B4" w14:textId="77777777" w:rsidR="00922FBC" w:rsidRDefault="00922FBC" w:rsidP="00E55534">
      <w:r>
        <w:separator/>
      </w:r>
    </w:p>
  </w:endnote>
  <w:endnote w:type="continuationSeparator" w:id="0">
    <w:p w14:paraId="760B9700" w14:textId="77777777" w:rsidR="00922FBC" w:rsidRDefault="00922FB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8E3DDAE" w14:textId="77777777" w:rsidTr="00723F4F">
      <w:trPr>
        <w:trHeight w:hRule="exact" w:val="227"/>
      </w:trPr>
      <w:tc>
        <w:tcPr>
          <w:tcW w:w="8364" w:type="dxa"/>
          <w:shd w:val="clear" w:color="auto" w:fill="auto"/>
        </w:tcPr>
        <w:p w14:paraId="65C1F827"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5D59CB94"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E316C0">
            <w:t>02</w:t>
          </w:r>
          <w:r w:rsidRPr="00723F4F">
            <w:fldChar w:fldCharType="end"/>
          </w:r>
        </w:p>
      </w:tc>
    </w:tr>
  </w:tbl>
  <w:p w14:paraId="38BC5226"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790F20BE" wp14:editId="54682045">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1B5B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32F06CE7" w14:textId="77777777" w:rsidTr="00723F4F">
      <w:tc>
        <w:tcPr>
          <w:tcW w:w="9664" w:type="dxa"/>
          <w:shd w:val="clear" w:color="auto" w:fill="auto"/>
        </w:tcPr>
        <w:p w14:paraId="617725C2" w14:textId="77777777" w:rsidR="00533132" w:rsidRPr="00723F4F" w:rsidRDefault="00533132" w:rsidP="00723F4F">
          <w:pPr>
            <w:pStyle w:val="Fuzeile"/>
            <w:spacing w:before="96" w:after="96"/>
            <w:rPr>
              <w:szCs w:val="20"/>
            </w:rPr>
          </w:pPr>
          <w:r w:rsidRPr="009B5FE7">
            <w:rPr>
              <w:rStyle w:val="Hervorhebung"/>
              <w:lang w:val="de-DE"/>
            </w:rPr>
            <w:t>WIRTGEN GmbH</w:t>
          </w:r>
          <w:r w:rsidRPr="009B5FE7">
            <w:rPr>
              <w:lang w:val="de-DE"/>
            </w:rPr>
            <w:t xml:space="preserve"> · Reinhard-Wirtgen-Str. </w:t>
          </w:r>
          <w:r>
            <w:t>2 · 53578 Windhagen, Germany · P: +49-264-5131-0</w:t>
          </w:r>
        </w:p>
      </w:tc>
    </w:tr>
  </w:tbl>
  <w:p w14:paraId="4C8EA3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34A63806" wp14:editId="67BFFFF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6FDE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5CFB9" w14:textId="77777777" w:rsidR="00922FBC" w:rsidRDefault="00922FBC" w:rsidP="00E55534">
      <w:r>
        <w:separator/>
      </w:r>
    </w:p>
  </w:footnote>
  <w:footnote w:type="continuationSeparator" w:id="0">
    <w:p w14:paraId="38EAF38D" w14:textId="77777777" w:rsidR="00922FBC" w:rsidRDefault="00922FB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469D8"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396B1194" wp14:editId="5B8E318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AB314"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39AACBA9" wp14:editId="6853EF0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3237C"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704E6AE" wp14:editId="1212A1F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6FDB506C" wp14:editId="4BA93013">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FBC"/>
    <w:rsid w:val="000102AD"/>
    <w:rsid w:val="000104DA"/>
    <w:rsid w:val="00017D9B"/>
    <w:rsid w:val="000215F3"/>
    <w:rsid w:val="0003740C"/>
    <w:rsid w:val="00042106"/>
    <w:rsid w:val="0005285B"/>
    <w:rsid w:val="00066D09"/>
    <w:rsid w:val="0009665C"/>
    <w:rsid w:val="000B2B61"/>
    <w:rsid w:val="000E3DC0"/>
    <w:rsid w:val="00103205"/>
    <w:rsid w:val="00103E45"/>
    <w:rsid w:val="001131E0"/>
    <w:rsid w:val="0012026F"/>
    <w:rsid w:val="00132055"/>
    <w:rsid w:val="00145934"/>
    <w:rsid w:val="001539DB"/>
    <w:rsid w:val="00171320"/>
    <w:rsid w:val="001718DD"/>
    <w:rsid w:val="00190BF1"/>
    <w:rsid w:val="00191378"/>
    <w:rsid w:val="001A1310"/>
    <w:rsid w:val="001A568F"/>
    <w:rsid w:val="001B16BB"/>
    <w:rsid w:val="001C7E8C"/>
    <w:rsid w:val="001F02F8"/>
    <w:rsid w:val="001F0833"/>
    <w:rsid w:val="001F1220"/>
    <w:rsid w:val="00204DD0"/>
    <w:rsid w:val="00215C43"/>
    <w:rsid w:val="00216B18"/>
    <w:rsid w:val="00227964"/>
    <w:rsid w:val="0024622F"/>
    <w:rsid w:val="00253A2E"/>
    <w:rsid w:val="0026475D"/>
    <w:rsid w:val="0029634D"/>
    <w:rsid w:val="002C0E16"/>
    <w:rsid w:val="002D3470"/>
    <w:rsid w:val="002D618F"/>
    <w:rsid w:val="002E61A7"/>
    <w:rsid w:val="002E765F"/>
    <w:rsid w:val="002F01A9"/>
    <w:rsid w:val="002F108B"/>
    <w:rsid w:val="0030316D"/>
    <w:rsid w:val="00311567"/>
    <w:rsid w:val="003264C6"/>
    <w:rsid w:val="0032774C"/>
    <w:rsid w:val="0034191A"/>
    <w:rsid w:val="00343CC7"/>
    <w:rsid w:val="00362D44"/>
    <w:rsid w:val="00384A08"/>
    <w:rsid w:val="003A753A"/>
    <w:rsid w:val="003B3C3F"/>
    <w:rsid w:val="003B451B"/>
    <w:rsid w:val="003E1CB6"/>
    <w:rsid w:val="003E3CF6"/>
    <w:rsid w:val="003E759F"/>
    <w:rsid w:val="003E7853"/>
    <w:rsid w:val="00403373"/>
    <w:rsid w:val="00406C81"/>
    <w:rsid w:val="00412545"/>
    <w:rsid w:val="0041565B"/>
    <w:rsid w:val="00430BB0"/>
    <w:rsid w:val="0046618C"/>
    <w:rsid w:val="004750D9"/>
    <w:rsid w:val="00482E77"/>
    <w:rsid w:val="00482F76"/>
    <w:rsid w:val="004A259A"/>
    <w:rsid w:val="004D00AC"/>
    <w:rsid w:val="004E1A16"/>
    <w:rsid w:val="004E6EF5"/>
    <w:rsid w:val="00500887"/>
    <w:rsid w:val="00506409"/>
    <w:rsid w:val="00530E32"/>
    <w:rsid w:val="00533132"/>
    <w:rsid w:val="00544133"/>
    <w:rsid w:val="00546AE5"/>
    <w:rsid w:val="005711A3"/>
    <w:rsid w:val="00573B2B"/>
    <w:rsid w:val="005776E9"/>
    <w:rsid w:val="005A1563"/>
    <w:rsid w:val="005A3D7C"/>
    <w:rsid w:val="005A4F04"/>
    <w:rsid w:val="005B5793"/>
    <w:rsid w:val="005D03C6"/>
    <w:rsid w:val="005E6DB0"/>
    <w:rsid w:val="005E77FD"/>
    <w:rsid w:val="00607DC5"/>
    <w:rsid w:val="00615D75"/>
    <w:rsid w:val="00626B27"/>
    <w:rsid w:val="006330A2"/>
    <w:rsid w:val="00642EB6"/>
    <w:rsid w:val="00654CB0"/>
    <w:rsid w:val="0066147D"/>
    <w:rsid w:val="00667366"/>
    <w:rsid w:val="00670E8E"/>
    <w:rsid w:val="00672247"/>
    <w:rsid w:val="0069741A"/>
    <w:rsid w:val="006E51F4"/>
    <w:rsid w:val="006F7602"/>
    <w:rsid w:val="00722A17"/>
    <w:rsid w:val="007235C4"/>
    <w:rsid w:val="00723F4F"/>
    <w:rsid w:val="00724C87"/>
    <w:rsid w:val="00726159"/>
    <w:rsid w:val="00732ED0"/>
    <w:rsid w:val="00757252"/>
    <w:rsid w:val="00757B83"/>
    <w:rsid w:val="0077391D"/>
    <w:rsid w:val="007825D9"/>
    <w:rsid w:val="00791A69"/>
    <w:rsid w:val="00794830"/>
    <w:rsid w:val="00797CAA"/>
    <w:rsid w:val="007C2658"/>
    <w:rsid w:val="007C6787"/>
    <w:rsid w:val="007D2B94"/>
    <w:rsid w:val="007E20D0"/>
    <w:rsid w:val="007E3DAB"/>
    <w:rsid w:val="00820315"/>
    <w:rsid w:val="00821313"/>
    <w:rsid w:val="00830E11"/>
    <w:rsid w:val="008427F2"/>
    <w:rsid w:val="00842BCF"/>
    <w:rsid w:val="00843B45"/>
    <w:rsid w:val="00855334"/>
    <w:rsid w:val="008573E9"/>
    <w:rsid w:val="00863129"/>
    <w:rsid w:val="008755E5"/>
    <w:rsid w:val="0087608B"/>
    <w:rsid w:val="008A3AA9"/>
    <w:rsid w:val="008B2B3A"/>
    <w:rsid w:val="008C2DB2"/>
    <w:rsid w:val="008D2BDD"/>
    <w:rsid w:val="008D770E"/>
    <w:rsid w:val="00901923"/>
    <w:rsid w:val="0090337E"/>
    <w:rsid w:val="00922FBC"/>
    <w:rsid w:val="0092452A"/>
    <w:rsid w:val="009328FA"/>
    <w:rsid w:val="00940368"/>
    <w:rsid w:val="009433E1"/>
    <w:rsid w:val="00963936"/>
    <w:rsid w:val="009646E4"/>
    <w:rsid w:val="00973597"/>
    <w:rsid w:val="00992125"/>
    <w:rsid w:val="009B3E73"/>
    <w:rsid w:val="009B5FE7"/>
    <w:rsid w:val="009C2378"/>
    <w:rsid w:val="009D016F"/>
    <w:rsid w:val="009D6373"/>
    <w:rsid w:val="009E251D"/>
    <w:rsid w:val="009E354D"/>
    <w:rsid w:val="00A139EA"/>
    <w:rsid w:val="00A15736"/>
    <w:rsid w:val="00A171F4"/>
    <w:rsid w:val="00A17AD7"/>
    <w:rsid w:val="00A24EFC"/>
    <w:rsid w:val="00A27D9B"/>
    <w:rsid w:val="00A51D0F"/>
    <w:rsid w:val="00A56FA1"/>
    <w:rsid w:val="00A67BA9"/>
    <w:rsid w:val="00A76338"/>
    <w:rsid w:val="00A76673"/>
    <w:rsid w:val="00A822D0"/>
    <w:rsid w:val="00A96C50"/>
    <w:rsid w:val="00A977CE"/>
    <w:rsid w:val="00AA26EB"/>
    <w:rsid w:val="00AC433D"/>
    <w:rsid w:val="00AC7B89"/>
    <w:rsid w:val="00AD131F"/>
    <w:rsid w:val="00AF3B3A"/>
    <w:rsid w:val="00AF4E8E"/>
    <w:rsid w:val="00AF6569"/>
    <w:rsid w:val="00B00750"/>
    <w:rsid w:val="00B026C1"/>
    <w:rsid w:val="00B06265"/>
    <w:rsid w:val="00B508B4"/>
    <w:rsid w:val="00B51FB1"/>
    <w:rsid w:val="00B5232A"/>
    <w:rsid w:val="00B90F78"/>
    <w:rsid w:val="00B97707"/>
    <w:rsid w:val="00BA6408"/>
    <w:rsid w:val="00BB543B"/>
    <w:rsid w:val="00BB79B8"/>
    <w:rsid w:val="00BD043D"/>
    <w:rsid w:val="00BD1058"/>
    <w:rsid w:val="00BD5391"/>
    <w:rsid w:val="00BF3597"/>
    <w:rsid w:val="00BF56B2"/>
    <w:rsid w:val="00C13D84"/>
    <w:rsid w:val="00C341E3"/>
    <w:rsid w:val="00C37290"/>
    <w:rsid w:val="00C457C3"/>
    <w:rsid w:val="00C47A41"/>
    <w:rsid w:val="00C54F63"/>
    <w:rsid w:val="00C551FF"/>
    <w:rsid w:val="00C644CA"/>
    <w:rsid w:val="00C73005"/>
    <w:rsid w:val="00C83BB6"/>
    <w:rsid w:val="00C85E18"/>
    <w:rsid w:val="00CA13CF"/>
    <w:rsid w:val="00CA4A09"/>
    <w:rsid w:val="00CC16A7"/>
    <w:rsid w:val="00CD21BA"/>
    <w:rsid w:val="00CE2D44"/>
    <w:rsid w:val="00CF1E6E"/>
    <w:rsid w:val="00CF2DEA"/>
    <w:rsid w:val="00CF36C9"/>
    <w:rsid w:val="00D13D4A"/>
    <w:rsid w:val="00D13E8C"/>
    <w:rsid w:val="00D166AC"/>
    <w:rsid w:val="00D36BA2"/>
    <w:rsid w:val="00D939D5"/>
    <w:rsid w:val="00DA490F"/>
    <w:rsid w:val="00DB4BB0"/>
    <w:rsid w:val="00DD6013"/>
    <w:rsid w:val="00DE3FE8"/>
    <w:rsid w:val="00DE662B"/>
    <w:rsid w:val="00E066A5"/>
    <w:rsid w:val="00E14608"/>
    <w:rsid w:val="00E21E67"/>
    <w:rsid w:val="00E22EF8"/>
    <w:rsid w:val="00E27CE8"/>
    <w:rsid w:val="00E30EBF"/>
    <w:rsid w:val="00E316C0"/>
    <w:rsid w:val="00E50830"/>
    <w:rsid w:val="00E52D70"/>
    <w:rsid w:val="00E55534"/>
    <w:rsid w:val="00E64738"/>
    <w:rsid w:val="00E87F25"/>
    <w:rsid w:val="00E914D1"/>
    <w:rsid w:val="00EA1EF2"/>
    <w:rsid w:val="00EA72F2"/>
    <w:rsid w:val="00EB362E"/>
    <w:rsid w:val="00EB70B3"/>
    <w:rsid w:val="00ED68B0"/>
    <w:rsid w:val="00F12F77"/>
    <w:rsid w:val="00F20920"/>
    <w:rsid w:val="00F21BF1"/>
    <w:rsid w:val="00F3284F"/>
    <w:rsid w:val="00F41E64"/>
    <w:rsid w:val="00F52658"/>
    <w:rsid w:val="00F56318"/>
    <w:rsid w:val="00F61FE8"/>
    <w:rsid w:val="00F63239"/>
    <w:rsid w:val="00F75B79"/>
    <w:rsid w:val="00F82525"/>
    <w:rsid w:val="00F8556F"/>
    <w:rsid w:val="00F91B22"/>
    <w:rsid w:val="00F97FEA"/>
    <w:rsid w:val="00FA6E2C"/>
    <w:rsid w:val="00FC431D"/>
    <w:rsid w:val="00FC5AEF"/>
    <w:rsid w:val="00FE28A6"/>
    <w:rsid w:val="00FF468D"/>
    <w:rsid w:val="00FF4D83"/>
    <w:rsid w:val="00FF52AE"/>
    <w:rsid w:val="00FF59B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352E5"/>
  <w15:docId w15:val="{43AA0FD7-F2CB-4E85-B665-D3E4FABD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4E1A16"/>
    <w:rPr>
      <w:sz w:val="16"/>
      <w:szCs w:val="16"/>
    </w:rPr>
  </w:style>
  <w:style w:type="paragraph" w:styleId="Kommentartext">
    <w:name w:val="annotation text"/>
    <w:basedOn w:val="Standard"/>
    <w:link w:val="KommentartextZchn"/>
    <w:uiPriority w:val="99"/>
    <w:semiHidden/>
    <w:unhideWhenUsed/>
    <w:rsid w:val="004E1A16"/>
    <w:rPr>
      <w:sz w:val="20"/>
      <w:szCs w:val="20"/>
    </w:rPr>
  </w:style>
  <w:style w:type="character" w:customStyle="1" w:styleId="KommentartextZchn">
    <w:name w:val="Kommentartext Zchn"/>
    <w:basedOn w:val="Absatz-Standardschriftart"/>
    <w:link w:val="Kommentartext"/>
    <w:uiPriority w:val="99"/>
    <w:semiHidden/>
    <w:rsid w:val="004E1A16"/>
    <w:rPr>
      <w:lang w:eastAsia="en-US"/>
    </w:rPr>
  </w:style>
  <w:style w:type="paragraph" w:styleId="Kommentarthema">
    <w:name w:val="annotation subject"/>
    <w:basedOn w:val="Kommentartext"/>
    <w:next w:val="Kommentartext"/>
    <w:link w:val="KommentarthemaZchn"/>
    <w:uiPriority w:val="99"/>
    <w:semiHidden/>
    <w:unhideWhenUsed/>
    <w:rsid w:val="004E1A16"/>
    <w:rPr>
      <w:b/>
      <w:bCs/>
    </w:rPr>
  </w:style>
  <w:style w:type="character" w:customStyle="1" w:styleId="KommentarthemaZchn">
    <w:name w:val="Kommentarthema Zchn"/>
    <w:basedOn w:val="KommentartextZchn"/>
    <w:link w:val="Kommentarthema"/>
    <w:uiPriority w:val="99"/>
    <w:semiHidden/>
    <w:rsid w:val="004E1A1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734684">
      <w:bodyDiv w:val="1"/>
      <w:marLeft w:val="0"/>
      <w:marRight w:val="0"/>
      <w:marTop w:val="0"/>
      <w:marBottom w:val="0"/>
      <w:divBdr>
        <w:top w:val="none" w:sz="0" w:space="0" w:color="auto"/>
        <w:left w:val="none" w:sz="0" w:space="0" w:color="auto"/>
        <w:bottom w:val="none" w:sz="0" w:space="0" w:color="auto"/>
        <w:right w:val="none" w:sz="0" w:space="0" w:color="auto"/>
      </w:divBdr>
    </w:div>
    <w:div w:id="18765048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51D11-E2FF-4E18-9EEC-6CC07DEA7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616</Words>
  <Characters>3883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4491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30</cp:revision>
  <cp:lastPrinted>2018-04-24T11:37:00Z</cp:lastPrinted>
  <dcterms:created xsi:type="dcterms:W3CDTF">2020-08-10T14:49:00Z</dcterms:created>
  <dcterms:modified xsi:type="dcterms:W3CDTF">2021-01-19T06:56:00Z</dcterms:modified>
</cp:coreProperties>
</file>